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F01" w:rsidRDefault="00E775A1">
      <w:r>
        <w:t>Chapter 5 Meiosis and Genetics Vocabulary</w:t>
      </w:r>
    </w:p>
    <w:p w:rsidR="00E775A1" w:rsidRDefault="00E775A1"/>
    <w:p w:rsidR="00E775A1" w:rsidRDefault="00E775A1" w:rsidP="00E775A1">
      <w:pPr>
        <w:pStyle w:val="ListParagraph"/>
        <w:numPr>
          <w:ilvl w:val="0"/>
          <w:numId w:val="1"/>
        </w:numPr>
      </w:pPr>
      <w:r>
        <w:t xml:space="preserve"> Tetrads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Chromosomes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Homologous Chromosomes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Chromatids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Crossing Over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Haploid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Diploid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Phenotype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Genotype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Gametes</w:t>
      </w:r>
    </w:p>
    <w:p w:rsidR="00E775A1" w:rsidRDefault="00E775A1" w:rsidP="00E775A1">
      <w:pPr>
        <w:pStyle w:val="ListParagraph"/>
        <w:numPr>
          <w:ilvl w:val="0"/>
          <w:numId w:val="1"/>
        </w:numPr>
      </w:pPr>
      <w:r>
        <w:t>Zygotes</w:t>
      </w:r>
    </w:p>
    <w:p w:rsidR="00E775A1" w:rsidRDefault="006F2284" w:rsidP="00E775A1">
      <w:pPr>
        <w:pStyle w:val="ListParagraph"/>
        <w:numPr>
          <w:ilvl w:val="0"/>
          <w:numId w:val="1"/>
        </w:numPr>
      </w:pPr>
      <w:r>
        <w:t>Homozygous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Heterozygous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Dominant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Recessive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Oogenesis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Spermatogenesis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Alleles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Traits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proofErr w:type="spellStart"/>
      <w:r>
        <w:t>Punnett</w:t>
      </w:r>
      <w:proofErr w:type="spellEnd"/>
      <w:r>
        <w:t xml:space="preserve"> Square or monohybrid cross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proofErr w:type="spellStart"/>
      <w:r>
        <w:t>Dihybrid</w:t>
      </w:r>
      <w:proofErr w:type="spellEnd"/>
      <w:r>
        <w:t xml:space="preserve"> cross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Pedigree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Polygenic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proofErr w:type="spellStart"/>
      <w:r>
        <w:t>Pleiotrophy</w:t>
      </w:r>
      <w:proofErr w:type="spellEnd"/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Sex-linked traits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Incomplete dominance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proofErr w:type="spellStart"/>
      <w:r>
        <w:t>Codominance</w:t>
      </w:r>
      <w:proofErr w:type="spellEnd"/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Multiple alleles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r>
        <w:t>Independent assortment</w:t>
      </w:r>
    </w:p>
    <w:p w:rsidR="006F2284" w:rsidRDefault="006F2284" w:rsidP="00E775A1">
      <w:pPr>
        <w:pStyle w:val="ListParagraph"/>
        <w:numPr>
          <w:ilvl w:val="0"/>
          <w:numId w:val="1"/>
        </w:numPr>
      </w:pPr>
      <w:proofErr w:type="spellStart"/>
      <w:r>
        <w:t>Mendels</w:t>
      </w:r>
      <w:proofErr w:type="spellEnd"/>
      <w:r>
        <w:t xml:space="preserve"> 3 concepts</w:t>
      </w:r>
    </w:p>
    <w:p w:rsidR="006F2284" w:rsidRDefault="006F2284" w:rsidP="006F2284">
      <w:r>
        <w:t>Good Luck</w:t>
      </w:r>
      <w:bookmarkStart w:id="0" w:name="_GoBack"/>
      <w:bookmarkEnd w:id="0"/>
    </w:p>
    <w:sectPr w:rsidR="006F2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3009"/>
    <w:multiLevelType w:val="hybridMultilevel"/>
    <w:tmpl w:val="01DE0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A1"/>
    <w:rsid w:val="006F2284"/>
    <w:rsid w:val="00D47F01"/>
    <w:rsid w:val="00E7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Grace Christian Academy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dc:description/>
  <cp:lastModifiedBy>Jason Cobb</cp:lastModifiedBy>
  <cp:revision>2</cp:revision>
  <dcterms:created xsi:type="dcterms:W3CDTF">2013-02-07T18:29:00Z</dcterms:created>
  <dcterms:modified xsi:type="dcterms:W3CDTF">2013-02-07T20:09:00Z</dcterms:modified>
</cp:coreProperties>
</file>